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 xml:space="preserve"> “书香城市（区县级）”发现活动信息表</w:t>
      </w:r>
    </w:p>
    <w:bookmarkEnd w:id="0"/>
    <w:p>
      <w:pPr>
        <w:spacing w:line="540" w:lineRule="exact"/>
        <w:jc w:val="center"/>
        <w:rPr>
          <w:rFonts w:ascii="仿宋_GB2312" w:eastAsia="仿宋_GB2312"/>
          <w:b/>
          <w:sz w:val="24"/>
        </w:rPr>
      </w:pP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5"/>
        <w:gridCol w:w="198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获奖内容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5000字左右，材料另附。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承诺保证所填资料的真实性，自愿公开填报信息。如有不实之处，愿承担相应责任。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参与单位</w:t>
            </w:r>
          </w:p>
          <w:p>
            <w:pPr>
              <w:spacing w:line="440" w:lineRule="exact"/>
              <w:ind w:firstLine="3080" w:firstLineChars="1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文化和旅游部门意见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属地省级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图书馆学（协）会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40" w:lineRule="exact"/>
        <w:ind w:left="560" w:hanging="560" w:hanging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>
      <w:pPr>
        <w:widowControl/>
        <w:spacing w:line="440" w:lineRule="exact"/>
        <w:ind w:left="840" w:hanging="840" w:hangingChars="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2.参与单位、文化和旅游部门、省级图书馆学（协）会意见均需签署并盖章；</w:t>
      </w:r>
    </w:p>
    <w:p>
      <w:pPr>
        <w:widowControl/>
        <w:spacing w:line="440" w:lineRule="exact"/>
        <w:ind w:left="420" w:leftChars="200" w:firstLine="420" w:firstLineChars="150"/>
        <w:jc w:val="left"/>
        <w:rPr>
          <w:rFonts w:ascii="仿宋_GB2312" w:eastAsia="仿宋_GB2312"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 xml:space="preserve">3.其他材料无需邮寄。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12904837"/>
    <w:rsid w:val="129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2024-04-28T01:42:00Z</dcterms:created>
  <dc:creator>Yang</dc:creator>
  <cp:lastModifiedBy>Yang</cp:lastModifiedBy>
  <dcterms:modified xsi:type="dcterms:W3CDTF">2024-04-28T01:42:28Z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84B3EC35AAE945E3A64A66F604EBD7EF_11</vt:lpwstr>
  </property>
</Properties>
</file>