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年全民阅读工作计划单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一、主旨活动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年“4·23世界读书日”系列活动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（二）图书馆服务宣传周活动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（三）《中华传统文化百部经典》系列宣传推广活动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（四）第六届“中国阅读”图书推荐书目系列活动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ascii="仿宋_GB2312" w:eastAsia="仿宋_GB2312"/>
          <w:sz w:val="32"/>
          <w:szCs w:val="32"/>
        </w:rPr>
        <w:t>“让孩子再发现图书馆——‘阅绘999’”活动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（六）科技周、科普日等系列科普活动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二、论坛、研讨会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（七）2023年</w:t>
      </w:r>
      <w:r>
        <w:rPr>
          <w:rFonts w:ascii="仿宋_GB2312" w:eastAsia="仿宋_GB2312"/>
          <w:sz w:val="32"/>
          <w:szCs w:val="32"/>
        </w:rPr>
        <w:t>中国图书馆年会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（八）第十五届全民阅读论坛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（九）第七届</w:t>
      </w:r>
      <w:r>
        <w:rPr>
          <w:rFonts w:ascii="仿宋_GB2312" w:eastAsia="仿宋_GB2312"/>
          <w:sz w:val="32"/>
          <w:szCs w:val="32"/>
        </w:rPr>
        <w:t>百县馆长论坛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（十）2023年“书香社区”发现活动及主题论坛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（十一）第二届阅读推广标准与评价学术研讨会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（十二）2023年大学生阅读推广高峰论坛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（十三）2023公私藏书与经典阅读（沧州）会议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（十四）新型阅读空间与高质量发展论坛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（十五）图书馆智慧建设与智慧服务论坛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（十六）</w:t>
      </w:r>
      <w:r>
        <w:rPr>
          <w:rFonts w:ascii="仿宋_GB2312" w:eastAsia="仿宋_GB2312"/>
          <w:sz w:val="32"/>
          <w:szCs w:val="32"/>
        </w:rPr>
        <w:t>第三届“图书馆与民族文献阅读推广”学术论坛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（十七）</w:t>
      </w:r>
      <w:r>
        <w:rPr>
          <w:rFonts w:ascii="仿宋_GB2312" w:eastAsia="仿宋_GB2312"/>
          <w:sz w:val="32"/>
          <w:szCs w:val="32"/>
        </w:rPr>
        <w:t>2023“艺术与阅读”高峰论坛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（十八）</w:t>
      </w:r>
      <w:r>
        <w:rPr>
          <w:rFonts w:ascii="仿宋_GB2312" w:eastAsia="仿宋_GB2312"/>
          <w:sz w:val="32"/>
          <w:szCs w:val="32"/>
        </w:rPr>
        <w:t>2023年角楼论坛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（十九）分级阅读论坛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（二十）</w:t>
      </w:r>
      <w:r>
        <w:rPr>
          <w:rFonts w:ascii="仿宋_GB2312" w:eastAsia="仿宋_GB2312"/>
          <w:sz w:val="32"/>
          <w:szCs w:val="32"/>
        </w:rPr>
        <w:t>2023年“图书馆讲座与培训的转型与创新发展”学术会议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（二十一）“健康中国战略下阅读疗法理论与实践”学术研讨会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（二十二）《马拉喀什条约》实施背景下的视障服务研讨会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（二十三）阅读推广基础理论研讨会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（二十四）“南书房家庭经典阅读书目”十周年研讨会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（二十五）中国公共图书馆的历史经验与当代传承研讨会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（二十六）地方文献经典书目推荐研讨会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（二十七）社会力量参与图书馆阅读推广专题研讨会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（二十八）元宇宙时代阅读与出版变革专题研讨会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（二十九）数智化阅读服务与推广发展前沿研讨会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（三十）“联合社会力量，推动科普阅读”专题研讨会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三、展览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</w:t>
      </w:r>
      <w:r>
        <w:rPr>
          <w:rFonts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）第二届全民阅读大会“书香满中国”公益广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告展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（三十二）第十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届文津图书奖宣传推广活动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（三十三）2023年“书墨飘香 悦享新年”春节主题活动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（三十四）“凝聚精华，助力推广”主题宣传推广活动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（三十五）“制衡与博弈——中国古代军事思想典籍展”宣传推广活动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（三十六）阅读推广公益行动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（三十七）“艺术与阅读”线上美育展览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（三十八）“图书馆杯”主题图像创意设计作品展览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（三十九）再发现图书馆——“一本书的诞生”系列巡展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四、培训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（四十）“阅读推广人”培育行动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（四十一）第四期全民信息素养教育公益大讲堂活动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（四十二）全国图书馆未成年人服务提升计划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（四十三）“革命文献与民国时期文献保护计划”宣传推广活动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（四十四）“双减”背景下图书馆创新服务专题研修班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（四十五）传统文化创造性转化与图书馆服务创新专题研修班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（四十六）图书馆员在职专业培训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五、征集、展示活动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（四十七）中国图书馆学会2023年学术论文和业务案例征集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（四十八）“馆藏寻珍·历久弥新”再发现图书馆短视频征集展示活动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（四十九）2023年大学生读书演讲风采展示活动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（五十）书偶创意设计征集活动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（五十一）2023年馆员书评第十一季征集活动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</w:t>
      </w:r>
    </w:p>
    <w:p>
      <w:r>
        <w:rPr>
          <w:rFonts w:hint="eastAsia" w:ascii="仿宋_GB2312" w:eastAsia="仿宋_GB2312"/>
          <w:sz w:val="32"/>
          <w:szCs w:val="32"/>
        </w:rPr>
        <w:t>中国图书馆学会及各分支机构根据各自工作情况，适时召开相关工作会议，具体工作方案或通知请关注学会网站（www.lsc.org.cn）及</w:t>
      </w:r>
      <w:r>
        <w:rPr>
          <w:rFonts w:ascii="仿宋_GB2312" w:eastAsia="仿宋_GB2312"/>
          <w:sz w:val="32"/>
          <w:szCs w:val="32"/>
        </w:rPr>
        <w:t>微信公众号（</w:t>
      </w:r>
      <w:r>
        <w:rPr>
          <w:rFonts w:hint="eastAsia" w:ascii="仿宋_GB2312" w:eastAsia="仿宋_GB2312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图书馆学会LSC）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D692C0-265F-4549-A049-F08E0F4CC6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F6C49F-2482-4E7E-AF79-FAB0149A94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81C2C1C-913F-44BB-8973-454A9C8C7F9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9DE000F8-64C3-4041-84E0-9748FBD1E9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72691DA7"/>
    <w:rsid w:val="0123408E"/>
    <w:rsid w:val="726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1222</Characters>
  <Lines>0</Lines>
  <Paragraphs>0</Paragraphs>
  <TotalTime>0</TotalTime>
  <ScaleCrop>false</ScaleCrop>
  <LinksUpToDate>false</LinksUpToDate>
  <CharactersWithSpaces>1224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2023-03-17T02:14:00Z</dcterms:created>
  <dc:creator>双柳</dc:creator>
  <cp:lastModifiedBy>双柳</cp:lastModifiedBy>
  <dcterms:modified xsi:type="dcterms:W3CDTF">2023-03-18T03:34:30Z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064E8DDC07DC4857B717E2A4E6529495</vt:lpwstr>
  </property>
</Properties>
</file>