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湖南省图书馆学会十三届学术成果评奖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参评材料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补充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2" w:leftChars="0" w:firstLine="0" w:firstLineChars="0"/>
        <w:textAlignment w:val="auto"/>
        <w:rPr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参评材料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2" w:lef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参评材料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包括申报表和佐证材料，以 A4 纸双面打印，装订成一册，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于2024年3月31日前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邮寄三份纸质材料至学会办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2" w:leftChars="0"/>
        <w:textAlignment w:val="auto"/>
        <w:rPr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三份纸质材料中，要求将其中两份隐去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作者个人信息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（包括申报表和佐证材料），另一份不隐去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个人信息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三份材料均要求加盖单位公章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。纸质材料未按要求隐去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个人信息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未加盖公章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者不予受理。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2" w:leftChars="0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所有参评材料请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发送一份电子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版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至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学会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邮箱2080794597@qq.com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电子材料不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需要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隐去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个人信息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2" w:leftChars="0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请所有有成果参评的单位，发送一份参评成果汇总表</w:t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至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学会</w:t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邮箱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。参评成果汇总表可至省学会网站下载，网址：http://www.library.hn.cn/tsgxh/bsxhdt/202402/t20240205_833962.htm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left="102" w:leftChars="0" w:firstLine="0" w:firstLineChars="0"/>
        <w:textAlignment w:val="auto"/>
        <w:rPr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佐证材料要求：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2" w:left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论文类佐证材料要求提供刊物封面、目录页（目录页参评论文处须划线标明）、版权页、论文正文、封底。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2" w:leftChars="0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著作类佐证材料要求提供著作封面、版权页、目录、封底，以及一本著作原件。著作全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文不需要发电子版。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2" w:leftChars="0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需要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隐去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作者个人信息的佐证材料可在复印件上涂掉或遮盖个人信息，不能提供纯文本格式。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2" w:leftChars="0"/>
        <w:textAlignment w:val="auto"/>
        <w:rPr>
          <w:sz w:val="30"/>
          <w:szCs w:val="30"/>
        </w:rPr>
      </w:pP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>佐证材料附在申报表之后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b w:val="0"/>
          <w:bCs w:val="0"/>
          <w:color w:val="000000"/>
          <w:sz w:val="30"/>
          <w:szCs w:val="30"/>
        </w:rPr>
        <w:t xml:space="preserve">佐证材料超过一份时，应提供目录。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left="102" w:leftChars="0" w:firstLine="0" w:firstLineChars="0"/>
        <w:textAlignment w:val="auto"/>
        <w:rPr>
          <w:b/>
          <w:bCs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所有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参评</w:t>
      </w:r>
      <w:r>
        <w:rPr>
          <w:rFonts w:ascii="仿宋" w:hAnsi="仿宋" w:eastAsia="仿宋" w:cs="仿宋"/>
          <w:b/>
          <w:bCs/>
          <w:color w:val="000000"/>
          <w:sz w:val="30"/>
          <w:szCs w:val="30"/>
        </w:rPr>
        <w:t>材料不予退还，请自行留底。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78F4D"/>
    <w:multiLevelType w:val="singleLevel"/>
    <w:tmpl w:val="8D978F4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95096F16"/>
    <w:multiLevelType w:val="singleLevel"/>
    <w:tmpl w:val="95096F16"/>
    <w:lvl w:ilvl="0" w:tentative="0">
      <w:start w:val="1"/>
      <w:numFmt w:val="decimal"/>
      <w:suff w:val="space"/>
      <w:lvlText w:val="%1、"/>
      <w:lvlJc w:val="left"/>
      <w:pPr>
        <w:ind w:left="100" w:leftChars="0" w:firstLine="0" w:firstLineChars="0"/>
      </w:pPr>
    </w:lvl>
  </w:abstractNum>
  <w:abstractNum w:abstractNumId="2">
    <w:nsid w:val="C6919E3C"/>
    <w:multiLevelType w:val="singleLevel"/>
    <w:tmpl w:val="C6919E3C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NDQ4NDJhZjc1NDM0YzMzM2M3ZGM3MzE3YTQ1YjAifQ=="/>
  </w:docVars>
  <w:rsids>
    <w:rsidRoot w:val="72A078ED"/>
    <w:rsid w:val="201773FA"/>
    <w:rsid w:val="4A4F7AFF"/>
    <w:rsid w:val="4E045E6A"/>
    <w:rsid w:val="53E01265"/>
    <w:rsid w:val="72A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2024-03-11T00:33:00Z</dcterms:created>
  <dc:creator>林梢</dc:creator>
  <cp:lastModifiedBy>林梢</cp:lastModifiedBy>
  <dcterms:modified xsi:type="dcterms:W3CDTF">2024-03-11T01:55:17Z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8149EC6684C946BD9DB156319B978802_11</vt:lpwstr>
  </property>
</Properties>
</file>